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Knightdale Elementary Title I Family Engagement Policy 2024-2025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5374196</wp:posOffset>
            </wp:positionH>
            <wp:positionV relativeFrom="paragraph">
              <wp:posOffset>114300</wp:posOffset>
            </wp:positionV>
            <wp:extent cx="1007554" cy="1171575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7554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Policy Engagement: </w:t>
      </w:r>
      <w:r w:rsidDel="00000000" w:rsidR="00000000" w:rsidRPr="00000000">
        <w:rPr>
          <w:rtl w:val="0"/>
        </w:rPr>
        <w:t xml:space="preserve">The voices of our families are important, and we want your feedback. In order to hear from you all regarding our Title I Family Engagement Policy we will: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Provide you information about being a part of a Title I school on our school’s website and Family Night.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Send a copy of the policy home with a form where feedback can be provided.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Shared Responsibilities for High Student Achievement: </w:t>
      </w:r>
      <w:r w:rsidDel="00000000" w:rsidR="00000000" w:rsidRPr="00000000">
        <w:rPr>
          <w:rtl w:val="0"/>
        </w:rPr>
        <w:t xml:space="preserve">The shared responsibility expectations are reflected and presented in our Home-School Compact.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Building Capacity for Engagement</w:t>
      </w:r>
      <w:r w:rsidDel="00000000" w:rsidR="00000000" w:rsidRPr="00000000">
        <w:rPr>
          <w:rtl w:val="0"/>
        </w:rPr>
        <w:t xml:space="preserve">: Supporting both our families and staff in growing their capabilities for engagement is crucial to our success. In order to ensure this happens, we will: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Hold Meet the Teacher in August.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Hold Family Days where parents can have breakfast or lunch with their child on September 27, December 13 and February 21.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Hold Family Nights where student successes in literacy and math are celebrated including on October 24, January16, April 10 and June 5.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Empower our PTA to help family and community members to become well equipped volunteers.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Provide professional development to our staff that is responsive to the results of the annual Title I Family Survey.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Set goals with families during conferences that will take place during the 2nd and 4th quarters. Additional meetings may be scheduled as the need arises.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Be flexible in communications with families, including but not limited to: email, phone calls, personal conferences, social media alerts, and TalkingPoints.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Have a Family Engagement School Improvement Committee, which will be the body that guides the work of family engagement at KES. We commit to this being a committee with a diverse set of voices at the table. If you are interested in joining, please contact Kim Glover at kglover@wcpss.net.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Provide a Family Resource Center, a place within the KES school building where instructional supports, materials, tools, etc. are readily available to families.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Accessibility:</w:t>
      </w:r>
      <w:r w:rsidDel="00000000" w:rsidR="00000000" w:rsidRPr="00000000">
        <w:rPr>
          <w:rtl w:val="0"/>
        </w:rPr>
        <w:t xml:space="preserve"> In carrying out Family Engagement, all opportunities need to be accessible to multi-linguistic families and parents of students with disabilities. Family Engagement meetings will be designed to include flexible meeting times along with interpreters to meet the needs of our families.</w:t>
      </w:r>
    </w:p>
    <w:p w:rsidR="00000000" w:rsidDel="00000000" w:rsidP="00000000" w:rsidRDefault="00000000" w:rsidRPr="00000000" w14:paraId="00000014">
      <w:pPr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wKH+YKxxZwFi6KfLgVvxJWXUw==">CgMxLjA4AHIhMWhQR01KeXd3dG8xVXFrMzJMY0NTNWZ3ZmFrb3N2QUxk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2022-08-29T14:28:00Z</dcterms:created>
  <dc:creator>Cynthia Natale</dc:creator>
</cp:coreProperties>
</file>